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6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autoSpaceDE w:val="0"/>
        <w:autoSpaceDN w:val="0"/>
        <w:adjustRightInd w:val="0"/>
        <w:spacing w:after="240" w:afterLines="100" w:line="560" w:lineRule="exact"/>
        <w:jc w:val="center"/>
        <w:rPr>
          <w:rFonts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202</w:t>
      </w:r>
      <w:r>
        <w:rPr>
          <w:rFonts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3</w:t>
      </w:r>
      <w:r>
        <w:rPr>
          <w:rFonts w:hint="eastAsia"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届毕业生离校工作时间安排表</w:t>
      </w:r>
    </w:p>
    <w:tbl>
      <w:tblPr>
        <w:tblStyle w:val="2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10"/>
        <w:gridCol w:w="2873"/>
        <w:gridCol w:w="1477"/>
        <w:gridCol w:w="169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负责单位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信息核查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完成毕业生图像信息核对、身份信息复查；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3月4日—4月22日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毕业生成绩核查；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3月18日-4月1日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费用清算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毕业生教材费结算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5月18日前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催收毕业生欠费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5月31日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学工处、财务处、各二级学院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就业与档案材料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提交整理、移交毕业生档案、相关材料归档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5月3日-6月15日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制定应届毕业生派遣方案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5月11日-5月20日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创业就业指导中心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2023届毕业生春季学期双选会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办理毕业生档案托管；毕业生签字确认档案邮寄地址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5月19日-6月10日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党团组织关系转出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6月1日-6月8日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填写《高等学校毕业生登记表》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6月7日前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毕业生成绩单、学籍卡片打印、盖章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6月8日-6月13日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审核毕业生就业材料及就业信息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6月10日起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课程重修；毕业生重修课程成绩登录；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4月10日-5月6日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CET四六级考试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6月17日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毕业设计（论文）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毕业论文（设计）中期检查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4月21日</w:t>
            </w:r>
            <w:r>
              <w:rPr>
                <w:rFonts w:hint="eastAsia" w:cs="宋体"/>
                <w:kern w:val="0"/>
                <w:sz w:val="20"/>
                <w:szCs w:val="20"/>
              </w:rPr>
              <w:t>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毕业论文查重工作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5月6日-5月16日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答辩资格审查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5月16日-5月18日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毕业答辩及成绩登录相关工作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完成二辩及提交二辩成绩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6月6日前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毕业资格审核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毕业生资格审查、图书清退、学费结算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6月1日-6月8日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教务处、图文信息中心、财务处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提交毕业生资格审查报告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学校召开学士学位授予审核会议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6月9日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毕业生教育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生源地信用助学贷款确认与诚信教育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5月4日-5月30日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毕业生文明离校及相关安全教育管理工作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5月15日-6月17日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开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展</w:t>
            </w:r>
            <w:r>
              <w:rPr>
                <w:rFonts w:hint="eastAsia" w:cs="宋体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季系列活</w:t>
            </w:r>
            <w:r>
              <w:rPr>
                <w:rFonts w:hint="eastAsia" w:cs="宋体"/>
                <w:kern w:val="0"/>
                <w:sz w:val="20"/>
                <w:szCs w:val="20"/>
              </w:rPr>
              <w:t>动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（捐书、捐赠、跳蚤市场等 ）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走访毕业生，召开毕业生代表座谈会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5月20日-6月6日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毕业生合影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5月21日-5月30日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毕业生党员教育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6月9日前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省级优秀毕业生表彰仪式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6月12日前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毕业典礼及学位授予仪式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6月12日-6月13日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学工处、党政办、教务处、各二级学院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离校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各相关部门为毕业生集中办理离校手续，发放毕业证、学位证等证书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6月14日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党政办、教务处、学工处、财务处、后勤处、各二级学院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分地级市区县整理、寄送毕业生档案及后续事宜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6月18日-7月10日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各二级学院与宿舍管理人员检查、清理毕业生宿舍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6月19日-6月25日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后勤处、学工处、各二级学院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jY2OWY3MTkzZTAyMzQ2NGEzZDFmN2Q1MTVkYTQifQ=="/>
  </w:docVars>
  <w:rsids>
    <w:rsidRoot w:val="1FF36580"/>
    <w:rsid w:val="1F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2023-05-23T02:39:00Z</dcterms:created>
  <dc:creator>马路抠</dc:creator>
  <cp:lastModifiedBy>马路抠</cp:lastModifiedBy>
  <dcterms:modified xsi:type="dcterms:W3CDTF">2023-05-23T02:40:37Z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A8958C3B038B4BD7818069A70B6E4328_11</vt:lpwstr>
  </property>
</Properties>
</file>